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6A34" w14:textId="77777777" w:rsidR="00C2348E" w:rsidRPr="00C2348E" w:rsidRDefault="00C2348E" w:rsidP="00C2348E">
      <w:pPr>
        <w:pStyle w:val="Nadpis1"/>
        <w:spacing w:before="0"/>
        <w:jc w:val="center"/>
        <w:rPr>
          <w:rFonts w:ascii="Arial Narrow" w:eastAsia="Times New Roman" w:hAnsi="Arial Narrow" w:cstheme="minorHAnsi"/>
          <w:b/>
          <w:color w:val="auto"/>
          <w:sz w:val="40"/>
          <w:szCs w:val="40"/>
          <w:lang w:eastAsia="cs-CZ"/>
        </w:rPr>
      </w:pPr>
      <w:r w:rsidRPr="00C2348E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6AF634EE" wp14:editId="02597BC9">
            <wp:simplePos x="0" y="0"/>
            <wp:positionH relativeFrom="column">
              <wp:posOffset>5049284</wp:posOffset>
            </wp:positionH>
            <wp:positionV relativeFrom="paragraph">
              <wp:posOffset>-722276</wp:posOffset>
            </wp:positionV>
            <wp:extent cx="1431290" cy="1431290"/>
            <wp:effectExtent l="0" t="0" r="0" b="0"/>
            <wp:wrapNone/>
            <wp:docPr id="1" name="Obrázek 1" descr="Obecní úřad Nýdek – logo společ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ní úřad Nýdek – logo společno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E28" w:rsidRPr="00C2348E">
        <w:rPr>
          <w:rFonts w:ascii="Arial Narrow" w:eastAsia="Times New Roman" w:hAnsi="Arial Narrow" w:cstheme="minorHAnsi"/>
          <w:b/>
          <w:color w:val="auto"/>
          <w:sz w:val="40"/>
          <w:szCs w:val="40"/>
          <w:lang w:eastAsia="cs-CZ"/>
        </w:rPr>
        <w:t xml:space="preserve">Pravidla a informace </w:t>
      </w:r>
    </w:p>
    <w:p w14:paraId="0A7CF9A0" w14:textId="77777777" w:rsidR="003D4E28" w:rsidRPr="00C2348E" w:rsidRDefault="003D4E28" w:rsidP="00C2348E">
      <w:pPr>
        <w:pStyle w:val="Nadpis1"/>
        <w:spacing w:before="360" w:after="240"/>
        <w:jc w:val="center"/>
        <w:rPr>
          <w:rFonts w:ascii="Arial Narrow" w:eastAsia="Times New Roman" w:hAnsi="Arial Narrow" w:cstheme="minorHAnsi"/>
          <w:b/>
          <w:color w:val="auto"/>
          <w:sz w:val="40"/>
          <w:szCs w:val="40"/>
          <w:lang w:eastAsia="cs-CZ"/>
        </w:rPr>
      </w:pPr>
      <w:r w:rsidRPr="00C2348E">
        <w:rPr>
          <w:rFonts w:ascii="Arial Narrow" w:eastAsia="Times New Roman" w:hAnsi="Arial Narrow" w:cstheme="minorHAnsi"/>
          <w:b/>
          <w:color w:val="auto"/>
          <w:sz w:val="40"/>
          <w:szCs w:val="40"/>
          <w:lang w:eastAsia="cs-CZ"/>
        </w:rPr>
        <w:t>participativního rozpočtu obce Nýdek</w:t>
      </w:r>
    </w:p>
    <w:p w14:paraId="77813375" w14:textId="77777777" w:rsidR="00C2348E" w:rsidRPr="00C2348E" w:rsidRDefault="00C2348E" w:rsidP="00C2348E">
      <w:pPr>
        <w:rPr>
          <w:lang w:eastAsia="cs-CZ"/>
        </w:rPr>
      </w:pPr>
    </w:p>
    <w:p w14:paraId="32A00285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Participativní rozpočet obce Nýdek je proces, v rámci kterého je obyvatelům umožněno r</w:t>
      </w:r>
      <w:r w:rsidR="003E34C4">
        <w:rPr>
          <w:rFonts w:ascii="Arial Narrow" w:eastAsia="Times New Roman" w:hAnsi="Arial Narrow" w:cstheme="minorHAnsi"/>
          <w:color w:val="000000" w:themeColor="text1"/>
          <w:lang w:eastAsia="cs-CZ"/>
        </w:rPr>
        <w:t>ozhodovat o části rozpočtu obce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. </w:t>
      </w:r>
    </w:p>
    <w:p w14:paraId="3F8D7B43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Obyvatelé obce podávají Návrhy projektů dle pravidel a informací uvedených v tomto dokumentu, které následně prochází procesem hodnocení ze strany obce z pohledu jejich realizovatelnosti. </w:t>
      </w:r>
    </w:p>
    <w:p w14:paraId="31BE961A" w14:textId="77777777" w:rsidR="006F346A" w:rsidRPr="00C2348E" w:rsidRDefault="004218A2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O 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realizovatelných návrzích projektů se bude hlasovat a vítě</w:t>
      </w:r>
      <w:r w:rsidR="003E34C4">
        <w:rPr>
          <w:rFonts w:ascii="Arial Narrow" w:eastAsia="Times New Roman" w:hAnsi="Arial Narrow" w:cstheme="minorHAnsi"/>
          <w:color w:val="000000" w:themeColor="text1"/>
          <w:lang w:eastAsia="cs-CZ"/>
        </w:rPr>
        <w:t>zné návrhy budou následně obcí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realizovány.</w:t>
      </w:r>
    </w:p>
    <w:p w14:paraId="77913856" w14:textId="77777777" w:rsidR="00B908AC" w:rsidRPr="00C2348E" w:rsidRDefault="006F346A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Na PARTICIPATIVNÍ ROZPOČET </w:t>
      </w:r>
      <w:r w:rsidR="004218A2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bude 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vyhrazena částka </w:t>
      </w:r>
      <w:r w:rsidR="000011F2">
        <w:rPr>
          <w:rFonts w:ascii="Arial Narrow" w:eastAsia="Times New Roman" w:hAnsi="Arial Narrow" w:cstheme="minorHAnsi"/>
          <w:bCs/>
          <w:color w:val="000000" w:themeColor="text1"/>
          <w:lang w:eastAsia="cs-CZ"/>
        </w:rPr>
        <w:t>200</w:t>
      </w:r>
      <w:r w:rsidRPr="00C2348E">
        <w:rPr>
          <w:rFonts w:ascii="Arial Narrow" w:eastAsia="Times New Roman" w:hAnsi="Arial Narrow" w:cstheme="minorHAnsi"/>
          <w:bCs/>
          <w:color w:val="000000" w:themeColor="text1"/>
          <w:lang w:eastAsia="cs-CZ"/>
        </w:rPr>
        <w:t>.000,- Kč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 vč. DPH. </w:t>
      </w:r>
    </w:p>
    <w:p w14:paraId="192B33BB" w14:textId="77777777" w:rsidR="00C2348E" w:rsidRDefault="006F346A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Návrh musí být realizovatelný během 12 měsíců od rozhodnut</w:t>
      </w:r>
      <w:r w:rsidR="00B908AC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í </w:t>
      </w:r>
      <w:r w:rsidR="003E34C4">
        <w:rPr>
          <w:rFonts w:ascii="Arial Narrow" w:eastAsia="Times New Roman" w:hAnsi="Arial Narrow" w:cstheme="minorHAnsi"/>
          <w:color w:val="000000" w:themeColor="text1"/>
          <w:lang w:eastAsia="cs-CZ"/>
        </w:rPr>
        <w:t>Rady</w:t>
      </w:r>
      <w:r w:rsidR="004218A2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obce</w:t>
      </w:r>
      <w:r w:rsidR="00B908AC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o vítězném návrhu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, </w:t>
      </w:r>
    </w:p>
    <w:p w14:paraId="296C4368" w14:textId="77777777" w:rsidR="003E34C4" w:rsidRDefault="006F346A" w:rsidP="003E34C4">
      <w:pPr>
        <w:pStyle w:val="Odstavecseseznamem"/>
        <w:spacing w:after="0" w:line="240" w:lineRule="auto"/>
        <w:ind w:left="360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bude-li jeho realizace vyžadovat povolení stavebního úřadu, </w:t>
      </w:r>
      <w:r w:rsidR="00B908AC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pak do 24 měsíců</w:t>
      </w:r>
      <w:r w:rsidR="003E34C4">
        <w:rPr>
          <w:rFonts w:ascii="Arial Narrow" w:eastAsia="Times New Roman" w:hAnsi="Arial Narrow" w:cstheme="minorHAnsi"/>
          <w:color w:val="000000" w:themeColor="text1"/>
          <w:lang w:eastAsia="cs-CZ"/>
        </w:rPr>
        <w:t>.</w:t>
      </w:r>
      <w:r w:rsidR="00B908AC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</w:t>
      </w:r>
    </w:p>
    <w:p w14:paraId="3962C8A5" w14:textId="77777777" w:rsidR="00B908AC" w:rsidRPr="00C2348E" w:rsidRDefault="006F346A" w:rsidP="003E34C4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Realizace ná</w:t>
      </w:r>
      <w:r w:rsidR="00B908AC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vrhu musí být v kompetenci obce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. Projektem je investiční či neinvestiční akce real</w:t>
      </w:r>
      <w:r w:rsidR="00B908AC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izovaná na území a majetku obce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. Návrh musí b</w:t>
      </w:r>
      <w:r w:rsidR="00B908AC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ýt realizován na pozemcích obce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.</w:t>
      </w:r>
    </w:p>
    <w:p w14:paraId="1DB82FF2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Předmětem návrhu nesmí být úprava, oprava nebo investice směřující do bytového fondu nebo do pozemních</w:t>
      </w:r>
      <w:r w:rsid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komunikací ve vlastnictví obce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.</w:t>
      </w:r>
    </w:p>
    <w:p w14:paraId="3E140DC3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Návrh nesmí být příjmem pro autora.</w:t>
      </w:r>
    </w:p>
    <w:p w14:paraId="2260CA2F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Návrh musí být v souladu se str</w:t>
      </w:r>
      <w:r w:rsidR="003E34C4">
        <w:rPr>
          <w:rFonts w:ascii="Arial Narrow" w:eastAsia="Times New Roman" w:hAnsi="Arial Narrow" w:cstheme="minorHAnsi"/>
          <w:color w:val="000000" w:themeColor="text1"/>
          <w:lang w:eastAsia="cs-CZ"/>
        </w:rPr>
        <w:t>ategickým a územním plánem obce.</w:t>
      </w:r>
    </w:p>
    <w:p w14:paraId="76392677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Návrh projektu může podat obyvatel </w:t>
      </w:r>
      <w:r w:rsidR="000E3101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s trvalým pobytem na území obce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starší 18 let (obyvatelem se rozumí jak státní občan ČR, tak občan jinéh</w:t>
      </w:r>
      <w:r w:rsidR="000E3101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o státu, který má na území ob</w:t>
      </w:r>
      <w:r w:rsidR="00C2348E">
        <w:rPr>
          <w:rFonts w:ascii="Arial Narrow" w:eastAsia="Times New Roman" w:hAnsi="Arial Narrow" w:cstheme="minorHAnsi"/>
          <w:color w:val="000000" w:themeColor="text1"/>
          <w:lang w:eastAsia="cs-CZ"/>
        </w:rPr>
        <w:t>c</w:t>
      </w:r>
      <w:r w:rsidR="000E3101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trvalý pobyt). Každý obyvatel může podat maximálně 2 návrhy.</w:t>
      </w:r>
    </w:p>
    <w:p w14:paraId="0985A8AE" w14:textId="77777777" w:rsidR="00C2348E" w:rsidRDefault="006F346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</w:t>
      </w:r>
      <w:r w:rsidR="000E3101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vrh musí být podpořen alespoň 3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podpisy dalších obyvatel </w:t>
      </w:r>
      <w:r w:rsidR="00C2348E">
        <w:rPr>
          <w:rFonts w:ascii="Arial Narrow" w:eastAsia="Times New Roman" w:hAnsi="Arial Narrow" w:cstheme="minorHAnsi"/>
          <w:color w:val="000000" w:themeColor="text1"/>
          <w:lang w:eastAsia="cs-CZ"/>
        </w:rPr>
        <w:t>s trvalým pobytem na území obce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starších </w:t>
      </w:r>
    </w:p>
    <w:p w14:paraId="67A4E204" w14:textId="77777777" w:rsidR="006F346A" w:rsidRPr="00C2348E" w:rsidRDefault="006F346A" w:rsidP="00C2348E">
      <w:pPr>
        <w:pStyle w:val="Odstavecseseznamem"/>
        <w:shd w:val="clear" w:color="auto" w:fill="FFFFFF"/>
        <w:spacing w:after="0" w:line="240" w:lineRule="auto"/>
        <w:ind w:left="360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18 let.</w:t>
      </w:r>
    </w:p>
    <w:p w14:paraId="3B7FA63E" w14:textId="77777777" w:rsidR="000E3101" w:rsidRPr="00C2348E" w:rsidRDefault="000E3101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Návrh musí být vypracován dle vzoru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formuláře 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a zaslán na email</w:t>
      </w:r>
      <w:r w:rsidR="004218A2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ovou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adresu </w:t>
      </w:r>
      <w:hyperlink r:id="rId8" w:history="1">
        <w:r w:rsidR="003E34C4" w:rsidRPr="007C7941">
          <w:rPr>
            <w:rStyle w:val="Hypertextovodkaz"/>
            <w:rFonts w:ascii="Arial Narrow" w:eastAsia="Times New Roman" w:hAnsi="Arial Narrow" w:cstheme="minorHAnsi"/>
            <w:lang w:eastAsia="cs-CZ"/>
          </w:rPr>
          <w:t>obec@nydek.cz</w:t>
        </w:r>
      </w:hyperlink>
      <w:r w:rsidR="000011F2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s předmětem zprávy PARO 2025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, popřípadě </w:t>
      </w:r>
      <w:r w:rsidR="003E34C4">
        <w:rPr>
          <w:rFonts w:ascii="Arial Narrow" w:eastAsia="Times New Roman" w:hAnsi="Arial Narrow" w:cstheme="minorHAnsi"/>
          <w:color w:val="000000" w:themeColor="text1"/>
          <w:lang w:eastAsia="cs-CZ"/>
        </w:rPr>
        <w:t>osobně na podatelně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obce Nýdek.</w:t>
      </w:r>
    </w:p>
    <w:p w14:paraId="2B197CDB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Návrh musí obsahovat:</w:t>
      </w:r>
    </w:p>
    <w:p w14:paraId="0BD7995B" w14:textId="77777777" w:rsidR="006F346A" w:rsidRPr="00C2348E" w:rsidRDefault="006F346A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název projektu,</w:t>
      </w:r>
    </w:p>
    <w:p w14:paraId="6922E996" w14:textId="77777777" w:rsidR="006F346A" w:rsidRPr="00C2348E" w:rsidRDefault="006F346A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identifikaci autora,</w:t>
      </w:r>
    </w:p>
    <w:p w14:paraId="7B67FBCD" w14:textId="77777777" w:rsidR="006F346A" w:rsidRPr="00C2348E" w:rsidRDefault="006F346A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popis návrhu,</w:t>
      </w:r>
    </w:p>
    <w:p w14:paraId="5F33DF48" w14:textId="77777777" w:rsidR="006F346A" w:rsidRPr="00C2348E" w:rsidRDefault="006F346A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místo realizace návrhu,</w:t>
      </w:r>
    </w:p>
    <w:p w14:paraId="6409B814" w14:textId="77777777" w:rsidR="006F346A" w:rsidRPr="00C2348E" w:rsidRDefault="006F346A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využitelnost návrhu obyvateli města,</w:t>
      </w:r>
    </w:p>
    <w:p w14:paraId="63E7B8D2" w14:textId="77777777" w:rsidR="006F346A" w:rsidRPr="00C2348E" w:rsidRDefault="006F346A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položkový rozpočet,</w:t>
      </w:r>
    </w:p>
    <w:p w14:paraId="4BAA3D29" w14:textId="77777777" w:rsidR="006F346A" w:rsidRPr="00C2348E" w:rsidRDefault="0043089C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podpisová část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,</w:t>
      </w:r>
    </w:p>
    <w:p w14:paraId="5CF924CF" w14:textId="77777777" w:rsidR="006F346A" w:rsidRPr="00C2348E" w:rsidRDefault="006F346A" w:rsidP="00C2348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ostatní nepovinné přílohy (vizualizaci, výkresy, fotodokumentace, atd.).</w:t>
      </w:r>
    </w:p>
    <w:p w14:paraId="5D060E03" w14:textId="6394C821" w:rsidR="006F346A" w:rsidRPr="00C2348E" w:rsidRDefault="006F346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Náv</w:t>
      </w:r>
      <w:r w:rsidR="00BC3358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rhy shromažďuje koordinátor </w:t>
      </w:r>
      <w:r w:rsidR="00B735BF">
        <w:rPr>
          <w:rFonts w:ascii="Arial Narrow" w:eastAsia="Times New Roman" w:hAnsi="Arial Narrow" w:cstheme="minorHAnsi"/>
          <w:color w:val="000000" w:themeColor="text1"/>
          <w:lang w:eastAsia="cs-CZ"/>
        </w:rPr>
        <w:t>Věra Labojová</w:t>
      </w:r>
      <w:r w:rsidR="003E34C4">
        <w:rPr>
          <w:rFonts w:ascii="Arial Narrow" w:eastAsia="Times New Roman" w:hAnsi="Arial Narrow" w:cstheme="minorHAnsi"/>
          <w:color w:val="000000" w:themeColor="text1"/>
          <w:lang w:eastAsia="cs-CZ"/>
        </w:rPr>
        <w:t>, která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provede kontrolu jejich formální správnosti. V případě formálních nedostatků vrací návrh autorovi k dopracování. V případě, že autor neodstraní nedostatky do 7 pracovních dnů od výzvy koordinátora, návrh projektu nebude zařazen do dalšího posuzování. </w:t>
      </w:r>
    </w:p>
    <w:p w14:paraId="4C5469BF" w14:textId="0DF6886F" w:rsidR="00FE2FDF" w:rsidRPr="00C2348E" w:rsidRDefault="003E34C4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Koordinátor </w:t>
      </w:r>
      <w:r w:rsidR="00B735BF">
        <w:rPr>
          <w:rFonts w:ascii="Arial Narrow" w:eastAsia="Times New Roman" w:hAnsi="Arial Narrow" w:cstheme="minorHAnsi"/>
          <w:color w:val="000000" w:themeColor="text1"/>
          <w:lang w:eastAsia="cs-CZ"/>
        </w:rPr>
        <w:t>Věra Labojová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předá návrhy projektů, které splní formální kontrolu, k posouzení </w:t>
      </w:r>
      <w:r w:rsidR="00BC3358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Radě obce</w:t>
      </w:r>
      <w:r w:rsidR="00FE2FDF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Nýdek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. </w:t>
      </w:r>
    </w:p>
    <w:p w14:paraId="5D69AA5D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Následně </w:t>
      </w:r>
      <w:r w:rsidR="00FE2FDF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Rada obce Nýdek posoudí realizovatelné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návrhy projektů </w:t>
      </w:r>
      <w:r w:rsidR="00FE2FDF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a schválí kandidáty pro hlasování.</w:t>
      </w:r>
    </w:p>
    <w:p w14:paraId="39B993CB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Realizovatelné návrhy budou prezentován</w:t>
      </w:r>
      <w:r w:rsidR="00851679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y na </w:t>
      </w:r>
      <w:r w:rsidR="00851679" w:rsidRPr="00C2348E">
        <w:rPr>
          <w:rFonts w:ascii="Arial Narrow" w:hAnsi="Arial Narrow" w:cstheme="minorHAnsi"/>
          <w:color w:val="000000" w:themeColor="text1"/>
        </w:rPr>
        <w:t>webových stránkách obce, v aplikaci V OBRAZE a sociální síti Facebook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. </w:t>
      </w:r>
    </w:p>
    <w:p w14:paraId="1F679CB4" w14:textId="77777777" w:rsidR="006F346A" w:rsidRPr="00C2348E" w:rsidRDefault="00851679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bCs/>
          <w:color w:val="000000" w:themeColor="text1"/>
          <w:lang w:eastAsia="cs-CZ"/>
        </w:rPr>
        <w:t>H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lasování o projektech bude probíhat dle časového harmonogramu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na webových stránkách obce p</w:t>
      </w:r>
      <w:r w:rsidR="00B1535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rostřednictvím hlasovací ankety. H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lasující má k dispozici jeden hlas.</w:t>
      </w:r>
    </w:p>
    <w:p w14:paraId="64F36394" w14:textId="77777777" w:rsidR="006F346A" w:rsidRPr="00C2348E" w:rsidRDefault="00B1535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O </w:t>
      </w:r>
      <w:r w:rsidR="00851679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vítězném návrhu</w:t>
      </w:r>
      <w:r w:rsidR="00E911EF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rozhodne Rada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</w:t>
      </w:r>
      <w:r w:rsidR="00851679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obce Nýdek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na svém zasedání.</w:t>
      </w:r>
    </w:p>
    <w:p w14:paraId="68401BD3" w14:textId="77777777" w:rsidR="006F346A" w:rsidRPr="00C2348E" w:rsidRDefault="00851679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outlineLvl w:val="2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Vítězný projekt bude realizován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 xml:space="preserve"> </w:t>
      </w: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obcí Nýdek</w:t>
      </w:r>
      <w:r w:rsidR="006F346A"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. </w:t>
      </w:r>
    </w:p>
    <w:p w14:paraId="7E785F8A" w14:textId="77777777" w:rsidR="006F346A" w:rsidRPr="00C2348E" w:rsidRDefault="006F346A" w:rsidP="00C2348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center"/>
        <w:rPr>
          <w:rFonts w:ascii="Arial Narrow" w:eastAsia="Times New Roman" w:hAnsi="Arial Narrow" w:cstheme="minorHAnsi"/>
          <w:color w:val="000000" w:themeColor="text1"/>
          <w:lang w:eastAsia="cs-CZ"/>
        </w:rPr>
      </w:pPr>
      <w:r w:rsidRPr="00C2348E">
        <w:rPr>
          <w:rFonts w:ascii="Arial Narrow" w:eastAsia="Times New Roman" w:hAnsi="Arial Narrow" w:cstheme="minorHAnsi"/>
          <w:color w:val="000000" w:themeColor="text1"/>
          <w:lang w:eastAsia="cs-CZ"/>
        </w:rPr>
        <w:t>Na realizaci vítězného projektu není právní nárok.</w:t>
      </w:r>
    </w:p>
    <w:sectPr w:rsidR="006F346A" w:rsidRPr="00C234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19A8" w14:textId="77777777" w:rsidR="00361789" w:rsidRDefault="00361789" w:rsidP="003D4E28">
      <w:pPr>
        <w:spacing w:after="0" w:line="240" w:lineRule="auto"/>
      </w:pPr>
      <w:r>
        <w:separator/>
      </w:r>
    </w:p>
  </w:endnote>
  <w:endnote w:type="continuationSeparator" w:id="0">
    <w:p w14:paraId="588A48B9" w14:textId="77777777" w:rsidR="00361789" w:rsidRDefault="00361789" w:rsidP="003D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F728" w14:textId="77777777" w:rsidR="00E911EF" w:rsidRPr="00E911EF" w:rsidRDefault="00E911EF">
    <w:pPr>
      <w:pStyle w:val="Zpat"/>
      <w:rPr>
        <w:rFonts w:ascii="Arial Narrow" w:hAnsi="Arial Narrow"/>
      </w:rPr>
    </w:pPr>
    <w:r w:rsidRPr="00E911EF">
      <w:rPr>
        <w:rFonts w:ascii="Arial Narrow" w:hAnsi="Arial Narrow"/>
      </w:rPr>
      <w:ptab w:relativeTo="margin" w:alignment="center" w:leader="none"/>
    </w:r>
    <w:r w:rsidRPr="00E911EF">
      <w:rPr>
        <w:rFonts w:ascii="Arial Narrow" w:hAnsi="Arial Narrow"/>
      </w:rPr>
      <w:ptab w:relativeTo="margin" w:alignment="right" w:leader="none"/>
    </w:r>
    <w:r w:rsidR="000011F2">
      <w:rPr>
        <w:rFonts w:ascii="Arial Narrow" w:hAnsi="Arial Narrow"/>
      </w:rPr>
      <w:t>Schváleno Radou obce Nýdek dne 12. 3.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01E2" w14:textId="77777777" w:rsidR="00361789" w:rsidRDefault="00361789" w:rsidP="003D4E28">
      <w:pPr>
        <w:spacing w:after="0" w:line="240" w:lineRule="auto"/>
      </w:pPr>
      <w:r>
        <w:separator/>
      </w:r>
    </w:p>
  </w:footnote>
  <w:footnote w:type="continuationSeparator" w:id="0">
    <w:p w14:paraId="3D13BF1F" w14:textId="77777777" w:rsidR="00361789" w:rsidRDefault="00361789" w:rsidP="003D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6180F"/>
    <w:multiLevelType w:val="hybridMultilevel"/>
    <w:tmpl w:val="40B61A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92B95"/>
    <w:multiLevelType w:val="multilevel"/>
    <w:tmpl w:val="5E7C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2712A"/>
    <w:multiLevelType w:val="multilevel"/>
    <w:tmpl w:val="35F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AF5808"/>
    <w:multiLevelType w:val="hybridMultilevel"/>
    <w:tmpl w:val="E8967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CD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838983">
    <w:abstractNumId w:val="1"/>
  </w:num>
  <w:num w:numId="2" w16cid:durableId="16417327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5456949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 w16cid:durableId="288433646">
    <w:abstractNumId w:val="2"/>
  </w:num>
  <w:num w:numId="5" w16cid:durableId="728236736">
    <w:abstractNumId w:val="3"/>
  </w:num>
  <w:num w:numId="6" w16cid:durableId="190390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6A"/>
    <w:rsid w:val="000011F2"/>
    <w:rsid w:val="000D678D"/>
    <w:rsid w:val="000E3101"/>
    <w:rsid w:val="002E10CC"/>
    <w:rsid w:val="00361789"/>
    <w:rsid w:val="003D4E28"/>
    <w:rsid w:val="003E34C4"/>
    <w:rsid w:val="004218A2"/>
    <w:rsid w:val="0043089C"/>
    <w:rsid w:val="006F346A"/>
    <w:rsid w:val="00736A7B"/>
    <w:rsid w:val="00821841"/>
    <w:rsid w:val="00851679"/>
    <w:rsid w:val="009A20E8"/>
    <w:rsid w:val="00B1535A"/>
    <w:rsid w:val="00B735BF"/>
    <w:rsid w:val="00B908AC"/>
    <w:rsid w:val="00BC3358"/>
    <w:rsid w:val="00C2348E"/>
    <w:rsid w:val="00E80C1B"/>
    <w:rsid w:val="00E911EF"/>
    <w:rsid w:val="00F42A49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B802"/>
  <w15:chartTrackingRefBased/>
  <w15:docId w15:val="{9E3F35EC-3839-48D3-B13D-9610222F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4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F3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34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F346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F346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F346A"/>
    <w:rPr>
      <w:b/>
      <w:bCs/>
    </w:rPr>
  </w:style>
  <w:style w:type="paragraph" w:styleId="Odstavecseseznamem">
    <w:name w:val="List Paragraph"/>
    <w:basedOn w:val="Normln"/>
    <w:uiPriority w:val="34"/>
    <w:qFormat/>
    <w:rsid w:val="006F34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E28"/>
  </w:style>
  <w:style w:type="paragraph" w:styleId="Zpat">
    <w:name w:val="footer"/>
    <w:basedOn w:val="Normln"/>
    <w:link w:val="ZpatChar"/>
    <w:uiPriority w:val="99"/>
    <w:unhideWhenUsed/>
    <w:rsid w:val="003D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E28"/>
  </w:style>
  <w:style w:type="character" w:customStyle="1" w:styleId="Nadpis1Char">
    <w:name w:val="Nadpis 1 Char"/>
    <w:basedOn w:val="Standardnpsmoodstavce"/>
    <w:link w:val="Nadpis1"/>
    <w:uiPriority w:val="9"/>
    <w:rsid w:val="003D4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24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56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7629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177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525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96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99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362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41157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24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22639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1431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4175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1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3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nyd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Jakub</dc:creator>
  <cp:keywords/>
  <dc:description/>
  <cp:lastModifiedBy>Miroslav Slaninák</cp:lastModifiedBy>
  <cp:revision>2</cp:revision>
  <dcterms:created xsi:type="dcterms:W3CDTF">2025-03-13T08:30:00Z</dcterms:created>
  <dcterms:modified xsi:type="dcterms:W3CDTF">2025-03-13T08:30:00Z</dcterms:modified>
</cp:coreProperties>
</file>